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D4" w:rsidRPr="00307BD4" w:rsidRDefault="00307BD4" w:rsidP="00307BD4">
      <w:pPr>
        <w:jc w:val="center"/>
        <w:rPr>
          <w:rFonts w:ascii="Arial Narrow" w:hAnsi="Arial Narrow"/>
          <w:b/>
          <w:sz w:val="22"/>
          <w:szCs w:val="22"/>
        </w:rPr>
      </w:pPr>
      <w:r w:rsidRPr="00307BD4">
        <w:rPr>
          <w:rFonts w:ascii="Arial Narrow" w:hAnsi="Arial Narrow"/>
          <w:b/>
          <w:sz w:val="22"/>
          <w:szCs w:val="22"/>
        </w:rPr>
        <w:t>INFORMATIONS MISES EN CANDIDATURES AU CONSEIL ADMINISTRATION AENQ</w:t>
      </w:r>
    </w:p>
    <w:p w:rsidR="00307BD4" w:rsidRPr="00307BD4" w:rsidRDefault="00307BD4" w:rsidP="00234E26">
      <w:pPr>
        <w:rPr>
          <w:rFonts w:ascii="Arial Narrow" w:hAnsi="Arial Narrow"/>
          <w:b/>
          <w:sz w:val="22"/>
          <w:szCs w:val="22"/>
        </w:rPr>
      </w:pPr>
    </w:p>
    <w:p w:rsidR="00234E26" w:rsidRPr="00307BD4" w:rsidRDefault="00234E26" w:rsidP="00234E26">
      <w:pPr>
        <w:rPr>
          <w:rFonts w:ascii="Arial Narrow" w:hAnsi="Arial Narrow"/>
          <w:b/>
          <w:sz w:val="22"/>
          <w:szCs w:val="22"/>
        </w:rPr>
      </w:pPr>
      <w:r w:rsidRPr="00307BD4">
        <w:rPr>
          <w:rFonts w:ascii="Arial Narrow" w:hAnsi="Arial Narrow"/>
          <w:b/>
          <w:sz w:val="22"/>
          <w:szCs w:val="22"/>
        </w:rPr>
        <w:t xml:space="preserve">Nombre de postes en élection en </w:t>
      </w:r>
      <w:r w:rsidR="00AE4999" w:rsidRPr="00307BD4">
        <w:rPr>
          <w:rFonts w:ascii="Arial Narrow" w:hAnsi="Arial Narrow"/>
          <w:b/>
          <w:sz w:val="22"/>
          <w:szCs w:val="22"/>
        </w:rPr>
        <w:t>octobre</w:t>
      </w:r>
      <w:r w:rsidRPr="00307BD4">
        <w:rPr>
          <w:rFonts w:ascii="Arial Narrow" w:hAnsi="Arial Narrow"/>
          <w:b/>
          <w:sz w:val="22"/>
          <w:szCs w:val="22"/>
        </w:rPr>
        <w:t xml:space="preserve"> 20</w:t>
      </w:r>
      <w:r w:rsidR="00FE457F" w:rsidRPr="00307BD4">
        <w:rPr>
          <w:rFonts w:ascii="Arial Narrow" w:hAnsi="Arial Narrow"/>
          <w:b/>
          <w:sz w:val="22"/>
          <w:szCs w:val="22"/>
        </w:rPr>
        <w:t>2</w:t>
      </w:r>
      <w:r w:rsidR="00AE4999" w:rsidRPr="00307BD4">
        <w:rPr>
          <w:rFonts w:ascii="Arial Narrow" w:hAnsi="Arial Narrow"/>
          <w:b/>
          <w:sz w:val="22"/>
          <w:szCs w:val="22"/>
        </w:rPr>
        <w:t>2</w:t>
      </w:r>
    </w:p>
    <w:p w:rsidR="00234E26" w:rsidRPr="00307BD4" w:rsidRDefault="00234E26" w:rsidP="00234E26">
      <w:pPr>
        <w:rPr>
          <w:rFonts w:ascii="Arial Narrow" w:hAnsi="Arial Narrow"/>
          <w:sz w:val="22"/>
          <w:szCs w:val="22"/>
        </w:rPr>
      </w:pPr>
    </w:p>
    <w:p w:rsidR="00234E26" w:rsidRPr="00307BD4" w:rsidRDefault="00AE4999" w:rsidP="00234E26">
      <w:pPr>
        <w:rPr>
          <w:rFonts w:ascii="Arial Narrow" w:hAnsi="Arial Narrow"/>
          <w:sz w:val="22"/>
          <w:szCs w:val="22"/>
        </w:rPr>
      </w:pPr>
      <w:r w:rsidRPr="00307BD4">
        <w:rPr>
          <w:rFonts w:ascii="Arial Narrow" w:hAnsi="Arial Narrow"/>
          <w:sz w:val="22"/>
          <w:szCs w:val="22"/>
          <w:highlight w:val="yellow"/>
        </w:rPr>
        <w:t>Quatre</w:t>
      </w:r>
      <w:r w:rsidR="00234E26" w:rsidRPr="00307BD4">
        <w:rPr>
          <w:rFonts w:ascii="Arial Narrow" w:hAnsi="Arial Narrow"/>
          <w:sz w:val="22"/>
          <w:szCs w:val="22"/>
          <w:highlight w:val="yellow"/>
        </w:rPr>
        <w:t xml:space="preserve"> postes en élection pour un mandat de 2 ans.</w:t>
      </w:r>
    </w:p>
    <w:p w:rsidR="003A5709" w:rsidRPr="00307BD4" w:rsidRDefault="003A5709" w:rsidP="003A5709">
      <w:pPr>
        <w:shd w:val="clear" w:color="auto" w:fill="FFFFFF"/>
        <w:rPr>
          <w:rFonts w:ascii="Arial Narrow" w:eastAsia="Times New Roman" w:hAnsi="Arial Narrow" w:cs="Arial"/>
          <w:b/>
          <w:color w:val="000000"/>
          <w:sz w:val="22"/>
          <w:szCs w:val="22"/>
          <w:lang w:eastAsia="fr-CA"/>
        </w:rPr>
      </w:pPr>
    </w:p>
    <w:p w:rsidR="003A5709" w:rsidRPr="00307BD4" w:rsidRDefault="003A5709" w:rsidP="003A5709">
      <w:pPr>
        <w:shd w:val="clear" w:color="auto" w:fill="FFFFFF"/>
        <w:rPr>
          <w:rFonts w:ascii="Arial Narrow" w:eastAsia="Times New Roman" w:hAnsi="Arial Narrow" w:cs="Arial"/>
          <w:b/>
          <w:color w:val="000000"/>
          <w:sz w:val="22"/>
          <w:szCs w:val="22"/>
          <w:lang w:eastAsia="fr-CA"/>
        </w:rPr>
      </w:pPr>
      <w:r w:rsidRPr="00307BD4">
        <w:rPr>
          <w:rFonts w:ascii="Arial Narrow" w:eastAsia="Times New Roman" w:hAnsi="Arial Narrow" w:cs="Arial"/>
          <w:b/>
          <w:color w:val="000000"/>
          <w:sz w:val="22"/>
          <w:szCs w:val="22"/>
          <w:lang w:eastAsia="fr-CA"/>
        </w:rPr>
        <w:t>Conseil d’administration AENQ</w:t>
      </w:r>
    </w:p>
    <w:p w:rsidR="00234E26" w:rsidRPr="00307BD4" w:rsidRDefault="00234E26" w:rsidP="00E6525A">
      <w:pPr>
        <w:shd w:val="clear" w:color="auto" w:fill="FFFFFF"/>
        <w:rPr>
          <w:rFonts w:ascii="Arial Narrow" w:eastAsia="Times New Roman" w:hAnsi="Arial Narrow" w:cs="Arial"/>
          <w:b/>
          <w:color w:val="000000"/>
          <w:sz w:val="22"/>
          <w:szCs w:val="22"/>
          <w:lang w:eastAsia="fr-CA"/>
        </w:rPr>
      </w:pPr>
    </w:p>
    <w:p w:rsidR="003A5709" w:rsidRPr="00307BD4" w:rsidRDefault="003A5709" w:rsidP="003A5709">
      <w:pPr>
        <w:pStyle w:val="Textebrut"/>
        <w:tabs>
          <w:tab w:val="left" w:pos="567"/>
        </w:tabs>
        <w:rPr>
          <w:rFonts w:ascii="Arial Narrow" w:hAnsi="Arial Narrow"/>
          <w:szCs w:val="22"/>
          <w:u w:val="single"/>
        </w:rPr>
      </w:pPr>
      <w:r w:rsidRPr="00307BD4">
        <w:rPr>
          <w:rFonts w:ascii="Arial Narrow" w:hAnsi="Arial Narrow"/>
          <w:szCs w:val="22"/>
          <w:u w:val="single"/>
        </w:rPr>
        <w:t>Durée des mandats des membres du CA AENQ actuels :</w:t>
      </w:r>
    </w:p>
    <w:p w:rsidR="00AE4999" w:rsidRPr="00307BD4" w:rsidRDefault="00AE4999" w:rsidP="003A5709">
      <w:pPr>
        <w:pStyle w:val="Textebrut"/>
        <w:tabs>
          <w:tab w:val="left" w:pos="567"/>
        </w:tabs>
        <w:rPr>
          <w:rFonts w:ascii="Arial Narrow" w:hAnsi="Arial Narrow"/>
          <w:szCs w:val="22"/>
        </w:rPr>
      </w:pPr>
      <w:r w:rsidRPr="00307BD4">
        <w:rPr>
          <w:rFonts w:ascii="Arial Narrow" w:hAnsi="Arial Narrow"/>
          <w:szCs w:val="22"/>
        </w:rPr>
        <w:t>Marc Daoust (septembre 2021 à septembre 2023)</w:t>
      </w:r>
    </w:p>
    <w:p w:rsidR="00AE4999" w:rsidRPr="00307BD4" w:rsidRDefault="00AE4999" w:rsidP="003A5709">
      <w:pPr>
        <w:pStyle w:val="Textebrut"/>
        <w:tabs>
          <w:tab w:val="left" w:pos="567"/>
        </w:tabs>
        <w:rPr>
          <w:rFonts w:ascii="Arial Narrow" w:hAnsi="Arial Narrow"/>
          <w:szCs w:val="22"/>
        </w:rPr>
      </w:pPr>
      <w:r w:rsidRPr="00307BD4">
        <w:rPr>
          <w:rFonts w:ascii="Arial Narrow" w:hAnsi="Arial Narrow"/>
          <w:szCs w:val="22"/>
        </w:rPr>
        <w:t>Claude Picard (septembre 2021 à septembre 2023)</w:t>
      </w:r>
    </w:p>
    <w:p w:rsidR="00AE4999" w:rsidRPr="00307BD4" w:rsidRDefault="00AE4999" w:rsidP="003A5709">
      <w:pPr>
        <w:pStyle w:val="Textebrut"/>
        <w:tabs>
          <w:tab w:val="left" w:pos="567"/>
        </w:tabs>
        <w:rPr>
          <w:rFonts w:ascii="Arial Narrow" w:hAnsi="Arial Narrow"/>
          <w:szCs w:val="22"/>
        </w:rPr>
      </w:pPr>
      <w:r w:rsidRPr="00307BD4">
        <w:rPr>
          <w:rFonts w:ascii="Arial Narrow" w:hAnsi="Arial Narrow"/>
          <w:szCs w:val="22"/>
        </w:rPr>
        <w:t>Jean-Sébastien Lapointe (septembre 2021 à septembre 2023)</w:t>
      </w:r>
    </w:p>
    <w:p w:rsidR="003A5709" w:rsidRPr="00307BD4" w:rsidRDefault="003A5709" w:rsidP="003A5709">
      <w:pPr>
        <w:rPr>
          <w:rFonts w:ascii="Arial Narrow" w:hAnsi="Arial Narrow"/>
          <w:sz w:val="22"/>
          <w:szCs w:val="22"/>
          <w:highlight w:val="yellow"/>
        </w:rPr>
      </w:pPr>
      <w:r w:rsidRPr="00307BD4">
        <w:rPr>
          <w:rFonts w:ascii="Arial Narrow" w:hAnsi="Arial Narrow"/>
          <w:sz w:val="22"/>
          <w:szCs w:val="22"/>
          <w:highlight w:val="yellow"/>
        </w:rPr>
        <w:t>Alexandre Gendron (septembre 20</w:t>
      </w:r>
      <w:r w:rsidR="00093657" w:rsidRPr="00307BD4">
        <w:rPr>
          <w:rFonts w:ascii="Arial Narrow" w:hAnsi="Arial Narrow"/>
          <w:sz w:val="22"/>
          <w:szCs w:val="22"/>
          <w:highlight w:val="yellow"/>
        </w:rPr>
        <w:t>20</w:t>
      </w:r>
      <w:r w:rsidRPr="00307BD4">
        <w:rPr>
          <w:rFonts w:ascii="Arial Narrow" w:hAnsi="Arial Narrow"/>
          <w:sz w:val="22"/>
          <w:szCs w:val="22"/>
          <w:highlight w:val="yellow"/>
        </w:rPr>
        <w:t xml:space="preserve"> à </w:t>
      </w:r>
      <w:r w:rsidR="00AE4999" w:rsidRPr="00307BD4">
        <w:rPr>
          <w:rFonts w:ascii="Arial Narrow" w:hAnsi="Arial Narrow"/>
          <w:sz w:val="22"/>
          <w:szCs w:val="22"/>
          <w:highlight w:val="yellow"/>
        </w:rPr>
        <w:t>octobre</w:t>
      </w:r>
      <w:r w:rsidRPr="00307BD4">
        <w:rPr>
          <w:rFonts w:ascii="Arial Narrow" w:hAnsi="Arial Narrow"/>
          <w:sz w:val="22"/>
          <w:szCs w:val="22"/>
          <w:highlight w:val="yellow"/>
        </w:rPr>
        <w:t xml:space="preserve"> 202</w:t>
      </w:r>
      <w:r w:rsidR="00093657" w:rsidRPr="00307BD4">
        <w:rPr>
          <w:rFonts w:ascii="Arial Narrow" w:hAnsi="Arial Narrow"/>
          <w:sz w:val="22"/>
          <w:szCs w:val="22"/>
          <w:highlight w:val="yellow"/>
        </w:rPr>
        <w:t>2</w:t>
      </w:r>
      <w:r w:rsidRPr="00307BD4">
        <w:rPr>
          <w:rFonts w:ascii="Arial Narrow" w:hAnsi="Arial Narrow"/>
          <w:sz w:val="22"/>
          <w:szCs w:val="22"/>
          <w:highlight w:val="yellow"/>
        </w:rPr>
        <w:t>)</w:t>
      </w:r>
    </w:p>
    <w:p w:rsidR="003A5709" w:rsidRPr="00307BD4" w:rsidRDefault="003A5709" w:rsidP="003A5709">
      <w:pPr>
        <w:rPr>
          <w:rFonts w:ascii="Arial Narrow" w:hAnsi="Arial Narrow"/>
          <w:sz w:val="22"/>
          <w:szCs w:val="22"/>
          <w:highlight w:val="yellow"/>
        </w:rPr>
      </w:pPr>
      <w:r w:rsidRPr="00307BD4">
        <w:rPr>
          <w:rFonts w:ascii="Arial Narrow" w:hAnsi="Arial Narrow"/>
          <w:sz w:val="22"/>
          <w:szCs w:val="22"/>
          <w:highlight w:val="yellow"/>
        </w:rPr>
        <w:t>Sylvie Letarte (septembre 20</w:t>
      </w:r>
      <w:r w:rsidR="00093657" w:rsidRPr="00307BD4">
        <w:rPr>
          <w:rFonts w:ascii="Arial Narrow" w:hAnsi="Arial Narrow"/>
          <w:sz w:val="22"/>
          <w:szCs w:val="22"/>
          <w:highlight w:val="yellow"/>
        </w:rPr>
        <w:t xml:space="preserve">20 </w:t>
      </w:r>
      <w:r w:rsidRPr="00307BD4">
        <w:rPr>
          <w:rFonts w:ascii="Arial Narrow" w:hAnsi="Arial Narrow"/>
          <w:sz w:val="22"/>
          <w:szCs w:val="22"/>
          <w:highlight w:val="yellow"/>
        </w:rPr>
        <w:t xml:space="preserve">à </w:t>
      </w:r>
      <w:r w:rsidR="00AE4999" w:rsidRPr="00307BD4">
        <w:rPr>
          <w:rFonts w:ascii="Arial Narrow" w:hAnsi="Arial Narrow"/>
          <w:sz w:val="22"/>
          <w:szCs w:val="22"/>
          <w:highlight w:val="yellow"/>
        </w:rPr>
        <w:t xml:space="preserve">octobre </w:t>
      </w:r>
      <w:r w:rsidRPr="00307BD4">
        <w:rPr>
          <w:rFonts w:ascii="Arial Narrow" w:hAnsi="Arial Narrow"/>
          <w:sz w:val="22"/>
          <w:szCs w:val="22"/>
          <w:highlight w:val="yellow"/>
        </w:rPr>
        <w:t>202</w:t>
      </w:r>
      <w:r w:rsidR="00093657" w:rsidRPr="00307BD4">
        <w:rPr>
          <w:rFonts w:ascii="Arial Narrow" w:hAnsi="Arial Narrow"/>
          <w:sz w:val="22"/>
          <w:szCs w:val="22"/>
          <w:highlight w:val="yellow"/>
        </w:rPr>
        <w:t>2</w:t>
      </w:r>
      <w:r w:rsidRPr="00307BD4">
        <w:rPr>
          <w:rFonts w:ascii="Arial Narrow" w:hAnsi="Arial Narrow"/>
          <w:sz w:val="22"/>
          <w:szCs w:val="22"/>
          <w:highlight w:val="yellow"/>
        </w:rPr>
        <w:t>)</w:t>
      </w:r>
    </w:p>
    <w:p w:rsidR="003A5709" w:rsidRPr="00307BD4" w:rsidRDefault="00093657" w:rsidP="003A5709">
      <w:pPr>
        <w:rPr>
          <w:rFonts w:ascii="Arial Narrow" w:hAnsi="Arial Narrow"/>
          <w:sz w:val="22"/>
          <w:szCs w:val="22"/>
          <w:highlight w:val="yellow"/>
        </w:rPr>
      </w:pPr>
      <w:r w:rsidRPr="00307BD4">
        <w:rPr>
          <w:rFonts w:ascii="Arial Narrow" w:hAnsi="Arial Narrow"/>
          <w:sz w:val="22"/>
          <w:szCs w:val="22"/>
          <w:highlight w:val="yellow"/>
        </w:rPr>
        <w:t xml:space="preserve">Valérie Gosselin </w:t>
      </w:r>
      <w:r w:rsidR="003A5709" w:rsidRPr="00307BD4">
        <w:rPr>
          <w:rFonts w:ascii="Arial Narrow" w:hAnsi="Arial Narrow"/>
          <w:sz w:val="22"/>
          <w:szCs w:val="22"/>
          <w:highlight w:val="yellow"/>
        </w:rPr>
        <w:t>(septembre 20</w:t>
      </w:r>
      <w:r w:rsidRPr="00307BD4">
        <w:rPr>
          <w:rFonts w:ascii="Arial Narrow" w:hAnsi="Arial Narrow"/>
          <w:sz w:val="22"/>
          <w:szCs w:val="22"/>
          <w:highlight w:val="yellow"/>
        </w:rPr>
        <w:t>20</w:t>
      </w:r>
      <w:r w:rsidR="003A5709" w:rsidRPr="00307BD4">
        <w:rPr>
          <w:rFonts w:ascii="Arial Narrow" w:hAnsi="Arial Narrow"/>
          <w:sz w:val="22"/>
          <w:szCs w:val="22"/>
          <w:highlight w:val="yellow"/>
        </w:rPr>
        <w:t xml:space="preserve"> à </w:t>
      </w:r>
      <w:r w:rsidR="00AE4999" w:rsidRPr="00307BD4">
        <w:rPr>
          <w:rFonts w:ascii="Arial Narrow" w:hAnsi="Arial Narrow"/>
          <w:sz w:val="22"/>
          <w:szCs w:val="22"/>
          <w:highlight w:val="yellow"/>
        </w:rPr>
        <w:t>octobre</w:t>
      </w:r>
      <w:r w:rsidR="003A5709" w:rsidRPr="00307BD4">
        <w:rPr>
          <w:rFonts w:ascii="Arial Narrow" w:hAnsi="Arial Narrow"/>
          <w:sz w:val="22"/>
          <w:szCs w:val="22"/>
          <w:highlight w:val="yellow"/>
        </w:rPr>
        <w:t xml:space="preserve"> 202</w:t>
      </w:r>
      <w:r w:rsidRPr="00307BD4">
        <w:rPr>
          <w:rFonts w:ascii="Arial Narrow" w:hAnsi="Arial Narrow"/>
          <w:sz w:val="22"/>
          <w:szCs w:val="22"/>
          <w:highlight w:val="yellow"/>
        </w:rPr>
        <w:t>2</w:t>
      </w:r>
      <w:r w:rsidR="003A5709" w:rsidRPr="00307BD4">
        <w:rPr>
          <w:rFonts w:ascii="Arial Narrow" w:hAnsi="Arial Narrow"/>
          <w:sz w:val="22"/>
          <w:szCs w:val="22"/>
          <w:highlight w:val="yellow"/>
        </w:rPr>
        <w:t>)</w:t>
      </w:r>
    </w:p>
    <w:p w:rsidR="003A5709" w:rsidRPr="00307BD4" w:rsidRDefault="00093657" w:rsidP="003A5709">
      <w:pPr>
        <w:rPr>
          <w:rFonts w:ascii="Arial Narrow" w:hAnsi="Arial Narrow"/>
          <w:sz w:val="22"/>
          <w:szCs w:val="22"/>
        </w:rPr>
      </w:pPr>
      <w:r w:rsidRPr="00307BD4">
        <w:rPr>
          <w:rFonts w:ascii="Arial Narrow" w:hAnsi="Arial Narrow"/>
          <w:sz w:val="22"/>
          <w:szCs w:val="22"/>
          <w:highlight w:val="yellow"/>
        </w:rPr>
        <w:t>Antoine Khokaz</w:t>
      </w:r>
      <w:r w:rsidR="003A5709" w:rsidRPr="00307BD4">
        <w:rPr>
          <w:rFonts w:ascii="Arial Narrow" w:hAnsi="Arial Narrow"/>
          <w:sz w:val="22"/>
          <w:szCs w:val="22"/>
          <w:highlight w:val="yellow"/>
        </w:rPr>
        <w:t xml:space="preserve"> (septembre 20</w:t>
      </w:r>
      <w:r w:rsidRPr="00307BD4">
        <w:rPr>
          <w:rFonts w:ascii="Arial Narrow" w:hAnsi="Arial Narrow"/>
          <w:sz w:val="22"/>
          <w:szCs w:val="22"/>
          <w:highlight w:val="yellow"/>
        </w:rPr>
        <w:t>20</w:t>
      </w:r>
      <w:r w:rsidR="003A5709" w:rsidRPr="00307BD4">
        <w:rPr>
          <w:rFonts w:ascii="Arial Narrow" w:hAnsi="Arial Narrow"/>
          <w:sz w:val="22"/>
          <w:szCs w:val="22"/>
          <w:highlight w:val="yellow"/>
        </w:rPr>
        <w:t xml:space="preserve"> à </w:t>
      </w:r>
      <w:r w:rsidR="00AE4999" w:rsidRPr="00307BD4">
        <w:rPr>
          <w:rFonts w:ascii="Arial Narrow" w:hAnsi="Arial Narrow"/>
          <w:sz w:val="22"/>
          <w:szCs w:val="22"/>
          <w:highlight w:val="yellow"/>
        </w:rPr>
        <w:t>octobre</w:t>
      </w:r>
      <w:r w:rsidR="003A5709" w:rsidRPr="00307BD4">
        <w:rPr>
          <w:rFonts w:ascii="Arial Narrow" w:hAnsi="Arial Narrow"/>
          <w:sz w:val="22"/>
          <w:szCs w:val="22"/>
          <w:highlight w:val="yellow"/>
        </w:rPr>
        <w:t xml:space="preserve"> 202</w:t>
      </w:r>
      <w:r w:rsidRPr="00307BD4">
        <w:rPr>
          <w:rFonts w:ascii="Arial Narrow" w:hAnsi="Arial Narrow"/>
          <w:sz w:val="22"/>
          <w:szCs w:val="22"/>
          <w:highlight w:val="yellow"/>
        </w:rPr>
        <w:t>2</w:t>
      </w:r>
      <w:r w:rsidR="003A5709" w:rsidRPr="00307BD4">
        <w:rPr>
          <w:rFonts w:ascii="Arial Narrow" w:hAnsi="Arial Narrow"/>
          <w:sz w:val="22"/>
          <w:szCs w:val="22"/>
          <w:highlight w:val="yellow"/>
        </w:rPr>
        <w:t>)</w:t>
      </w:r>
    </w:p>
    <w:p w:rsidR="00E6525A" w:rsidRPr="00307BD4" w:rsidRDefault="00E6525A" w:rsidP="00E6525A">
      <w:pPr>
        <w:shd w:val="clear" w:color="auto" w:fill="FFFFFF"/>
        <w:rPr>
          <w:rFonts w:ascii="Arial Narrow" w:eastAsia="Times New Roman" w:hAnsi="Arial Narrow" w:cs="Arial"/>
          <w:color w:val="000000"/>
          <w:sz w:val="22"/>
          <w:szCs w:val="22"/>
          <w:lang w:eastAsia="fr-CA"/>
        </w:rPr>
      </w:pPr>
    </w:p>
    <w:p w:rsidR="002724F4" w:rsidRPr="00307BD4" w:rsidRDefault="002724F4" w:rsidP="002724F4">
      <w:pPr>
        <w:pStyle w:val="Paragraphedeliste"/>
        <w:ind w:left="0"/>
        <w:jc w:val="both"/>
        <w:rPr>
          <w:rFonts w:ascii="Arial Narrow" w:hAnsi="Arial Narrow"/>
          <w:b/>
        </w:rPr>
      </w:pPr>
      <w:r w:rsidRPr="00307BD4">
        <w:rPr>
          <w:rFonts w:ascii="Arial Narrow" w:hAnsi="Arial Narrow"/>
          <w:b/>
        </w:rPr>
        <w:t>Article 23 : Comité de mise en candidature</w:t>
      </w:r>
    </w:p>
    <w:p w:rsidR="002724F4" w:rsidRPr="00307BD4" w:rsidRDefault="002724F4" w:rsidP="002724F4">
      <w:pPr>
        <w:pStyle w:val="Paragraphedeliste"/>
        <w:ind w:left="0"/>
        <w:jc w:val="both"/>
        <w:rPr>
          <w:rFonts w:ascii="Arial Narrow" w:hAnsi="Arial Narrow"/>
        </w:rPr>
      </w:pPr>
    </w:p>
    <w:p w:rsidR="002724F4" w:rsidRPr="00307BD4" w:rsidRDefault="002724F4" w:rsidP="002724F4">
      <w:pPr>
        <w:pStyle w:val="Paragraphedeliste"/>
        <w:ind w:left="0"/>
        <w:jc w:val="both"/>
        <w:rPr>
          <w:rFonts w:ascii="Arial Narrow" w:hAnsi="Arial Narrow"/>
        </w:rPr>
      </w:pPr>
      <w:r w:rsidRPr="00307BD4">
        <w:rPr>
          <w:rFonts w:ascii="Arial Narrow" w:hAnsi="Arial Narrow"/>
        </w:rPr>
        <w:t>Au moins soixante (60) jours avant la date de l’assemblée annuelle, le président, sur approbation du Conseil d’administration désignera trois (3) personnes, membres actifs de l’organisme, qui constitueront le comité de mise en candidature pour les administrateurs élus par l’assemblée générale.</w:t>
      </w:r>
    </w:p>
    <w:p w:rsidR="002724F4" w:rsidRPr="00307BD4" w:rsidRDefault="002724F4" w:rsidP="00307BD4">
      <w:pPr>
        <w:pStyle w:val="Paragraphedeliste"/>
        <w:ind w:left="0"/>
        <w:jc w:val="both"/>
        <w:rPr>
          <w:rFonts w:ascii="Arial Narrow" w:hAnsi="Arial Narrow"/>
        </w:rPr>
      </w:pPr>
      <w:r w:rsidRPr="00307BD4">
        <w:rPr>
          <w:rFonts w:ascii="Arial Narrow" w:hAnsi="Arial Narrow"/>
        </w:rPr>
        <w:t>Ce comité devra soumettre au secrétaire de l’organisme au moins quarante (40) jours avant la date de l’assemblée annuelle, la liste des candidatures reçues.  Le secrétaire-trésorier devra joindre la liste des candidatures reçues à l’avis de convocation.</w:t>
      </w:r>
      <w:r w:rsidR="00F5645F" w:rsidRPr="00307BD4">
        <w:rPr>
          <w:rFonts w:ascii="Arial Narrow" w:hAnsi="Arial Narrow"/>
        </w:rPr>
        <w:t xml:space="preserve"> </w:t>
      </w:r>
      <w:r w:rsidRPr="00307BD4">
        <w:rPr>
          <w:rFonts w:ascii="Arial Narrow" w:hAnsi="Arial Narrow"/>
        </w:rPr>
        <w:t xml:space="preserve">Lors de l’assemblée, une lettre attestant son acceptation devra être fournie par son </w:t>
      </w:r>
      <w:proofErr w:type="spellStart"/>
      <w:r w:rsidRPr="00307BD4">
        <w:rPr>
          <w:rFonts w:ascii="Arial Narrow" w:hAnsi="Arial Narrow"/>
        </w:rPr>
        <w:t>proposeur</w:t>
      </w:r>
      <w:proofErr w:type="spellEnd"/>
      <w:r w:rsidRPr="00307BD4">
        <w:rPr>
          <w:rFonts w:ascii="Arial Narrow" w:hAnsi="Arial Narrow"/>
        </w:rPr>
        <w:t>.</w:t>
      </w:r>
    </w:p>
    <w:p w:rsidR="00307BD4" w:rsidRPr="00307BD4" w:rsidRDefault="00307BD4" w:rsidP="00307BD4">
      <w:pPr>
        <w:pStyle w:val="Paragraphedeliste"/>
        <w:ind w:left="0"/>
        <w:jc w:val="both"/>
        <w:rPr>
          <w:rFonts w:ascii="Arial Narrow" w:hAnsi="Arial Narrow"/>
        </w:rPr>
      </w:pPr>
    </w:p>
    <w:p w:rsidR="00030EF6" w:rsidRPr="00307BD4" w:rsidRDefault="00030EF6" w:rsidP="00030EF6">
      <w:pPr>
        <w:pStyle w:val="Paragraphedeliste"/>
        <w:ind w:left="0"/>
        <w:jc w:val="both"/>
        <w:rPr>
          <w:rFonts w:ascii="Arial Narrow" w:hAnsi="Arial Narrow"/>
          <w:b/>
        </w:rPr>
      </w:pPr>
      <w:r w:rsidRPr="00307BD4">
        <w:rPr>
          <w:rFonts w:ascii="Arial Narrow" w:hAnsi="Arial Narrow"/>
          <w:b/>
        </w:rPr>
        <w:t>Article 29 : Vacance</w:t>
      </w:r>
    </w:p>
    <w:p w:rsidR="00030EF6" w:rsidRPr="00307BD4" w:rsidRDefault="00030EF6" w:rsidP="00030EF6">
      <w:pPr>
        <w:pStyle w:val="Paragraphedeliste"/>
        <w:ind w:left="0"/>
        <w:jc w:val="both"/>
        <w:rPr>
          <w:rFonts w:ascii="Arial Narrow" w:hAnsi="Arial Narrow"/>
        </w:rPr>
      </w:pPr>
    </w:p>
    <w:p w:rsidR="00030EF6" w:rsidRPr="00307BD4" w:rsidRDefault="00030EF6" w:rsidP="00030EF6">
      <w:pPr>
        <w:pStyle w:val="Paragraphedeliste"/>
        <w:ind w:left="0"/>
        <w:jc w:val="both"/>
        <w:rPr>
          <w:rFonts w:ascii="Arial Narrow" w:hAnsi="Arial Narrow"/>
        </w:rPr>
      </w:pPr>
      <w:r w:rsidRPr="00307BD4">
        <w:rPr>
          <w:rFonts w:ascii="Arial Narrow" w:hAnsi="Arial Narrow"/>
        </w:rPr>
        <w:t>Lorsqu’une vacance est créée parmi les administrateurs, le Conseil d’administration désigne un remplaçant qui répond aux critères de l’article 9.  Il peut également choisir parmi les candidats non élus lors de la dernière assemblée annuelle.  L’administrateur, ainsi désigné, est un place jusqu’à l’élection de son remplaçant.  S’il y a encore un (1) an au mandat de la personne remplacée, il y aura élection d’un nouvel administrateur pour un (1) an afin de compléter le mandat prévu de deux (2) ans du poste vacant.  L’élection de ce candidat se fait suite à l’élection des candidats prévus des années paires et impaires.</w:t>
      </w:r>
    </w:p>
    <w:p w:rsidR="00030EF6" w:rsidRPr="00307BD4" w:rsidRDefault="00030EF6" w:rsidP="00030EF6">
      <w:pPr>
        <w:pStyle w:val="Paragraphedeliste"/>
        <w:ind w:left="0"/>
        <w:jc w:val="both"/>
        <w:rPr>
          <w:rFonts w:ascii="Arial Narrow" w:hAnsi="Arial Narrow"/>
        </w:rPr>
      </w:pPr>
      <w:r w:rsidRPr="00307BD4">
        <w:rPr>
          <w:rFonts w:ascii="Arial Narrow" w:hAnsi="Arial Narrow"/>
        </w:rPr>
        <w:t>Une vacance ne modifie pas le quorum et le Conseil d’administration peut continuer d’exercer ses fonctions.</w:t>
      </w:r>
    </w:p>
    <w:p w:rsidR="00E04741" w:rsidRPr="00307BD4" w:rsidRDefault="00E04741" w:rsidP="00030EF6">
      <w:pPr>
        <w:pStyle w:val="Paragraphedeliste"/>
        <w:ind w:left="0"/>
        <w:jc w:val="both"/>
        <w:rPr>
          <w:rFonts w:ascii="Arial Narrow" w:hAnsi="Arial Narrow"/>
        </w:rPr>
      </w:pPr>
    </w:p>
    <w:p w:rsidR="00E04741" w:rsidRPr="00307BD4" w:rsidRDefault="00E04741" w:rsidP="00E04741">
      <w:pPr>
        <w:pStyle w:val="Paragraphedeliste"/>
        <w:ind w:left="0"/>
        <w:jc w:val="both"/>
        <w:rPr>
          <w:rFonts w:ascii="Arial Narrow" w:hAnsi="Arial Narrow"/>
          <w:b/>
        </w:rPr>
      </w:pPr>
      <w:r w:rsidRPr="00307BD4">
        <w:rPr>
          <w:rFonts w:ascii="Arial Narrow" w:hAnsi="Arial Narrow"/>
          <w:b/>
        </w:rPr>
        <w:t>Article 16 : Modalités et procédure d’élection du Conseil d’administration</w:t>
      </w:r>
    </w:p>
    <w:p w:rsidR="00E04741" w:rsidRPr="00307BD4" w:rsidRDefault="00E04741" w:rsidP="00E04741">
      <w:pPr>
        <w:pStyle w:val="Paragraphedeliste"/>
        <w:ind w:left="0"/>
        <w:jc w:val="both"/>
        <w:rPr>
          <w:rFonts w:ascii="Arial Narrow" w:hAnsi="Arial Narrow"/>
        </w:rPr>
      </w:pPr>
    </w:p>
    <w:p w:rsidR="00E04741" w:rsidRPr="00307BD4" w:rsidRDefault="00E04741" w:rsidP="00E04741">
      <w:pPr>
        <w:pStyle w:val="Paragraphedeliste"/>
        <w:ind w:left="0"/>
        <w:jc w:val="both"/>
        <w:rPr>
          <w:rFonts w:ascii="Arial Narrow" w:hAnsi="Arial Narrow"/>
        </w:rPr>
      </w:pPr>
      <w:r w:rsidRPr="00307BD4">
        <w:rPr>
          <w:rFonts w:ascii="Arial Narrow" w:hAnsi="Arial Narrow"/>
        </w:rPr>
        <w:t>Le rôle du président d’élection est de gérer tout le processus d’élection des membres du Conseil d’administration lors de l’assemblée générale annuelle.</w:t>
      </w:r>
    </w:p>
    <w:p w:rsidR="00E04741" w:rsidRPr="00307BD4" w:rsidRDefault="00E04741" w:rsidP="00E04741">
      <w:pPr>
        <w:pStyle w:val="Paragraphedeliste"/>
        <w:ind w:left="0"/>
        <w:jc w:val="both"/>
        <w:rPr>
          <w:rFonts w:ascii="Arial Narrow" w:hAnsi="Arial Narrow"/>
        </w:rPr>
      </w:pPr>
      <w:r w:rsidRPr="00307BD4">
        <w:rPr>
          <w:rFonts w:ascii="Arial Narrow" w:hAnsi="Arial Narrow"/>
        </w:rPr>
        <w:t>Chaque membre votant est appelé à indiquer sur un bulletin de vote le nom des personnes qu’il désire élire au Conseil d’administration, jusqu’à concurrence du nombre de poste à combler.</w:t>
      </w:r>
    </w:p>
    <w:p w:rsidR="00E04741" w:rsidRPr="00307BD4" w:rsidRDefault="00E04741" w:rsidP="00E04741">
      <w:pPr>
        <w:pStyle w:val="Paragraphedeliste"/>
        <w:ind w:left="0"/>
        <w:jc w:val="both"/>
        <w:rPr>
          <w:rFonts w:ascii="Arial Narrow" w:hAnsi="Arial Narrow"/>
        </w:rPr>
      </w:pPr>
      <w:r w:rsidRPr="00307BD4">
        <w:rPr>
          <w:rFonts w:ascii="Arial Narrow" w:hAnsi="Arial Narrow"/>
        </w:rPr>
        <w:t>Des fautes dans l’orthographe des noms ne constituent pas un motif valable d’annulation d’un bulletin.</w:t>
      </w:r>
    </w:p>
    <w:p w:rsidR="00E04741" w:rsidRPr="00307BD4" w:rsidRDefault="00E04741" w:rsidP="00E04741">
      <w:pPr>
        <w:pStyle w:val="Paragraphedeliste"/>
        <w:ind w:left="0"/>
        <w:jc w:val="both"/>
        <w:rPr>
          <w:rFonts w:ascii="Arial Narrow" w:hAnsi="Arial Narrow"/>
        </w:rPr>
      </w:pPr>
      <w:r w:rsidRPr="00307BD4">
        <w:rPr>
          <w:rFonts w:ascii="Arial Narrow" w:hAnsi="Arial Narrow"/>
        </w:rPr>
        <w:t>Pour les années paires, les quatre (4) candidats ayant reçu le plus de vote seront élus.  En cas d’égalité entre un ou plusieurs candidats pour la quatrième position, on procédera à un second tour de votation afin de départager l’égalité.  Si l’égalité persiste après ce second tour, on procèdera par tirage au sort parmi ceux qui demeurent encore à égalité pour la quatrième position.</w:t>
      </w:r>
    </w:p>
    <w:p w:rsidR="00E04741" w:rsidRPr="00307BD4" w:rsidRDefault="00E04741" w:rsidP="00E04741">
      <w:pPr>
        <w:pStyle w:val="Paragraphedeliste"/>
        <w:ind w:left="0"/>
        <w:jc w:val="both"/>
        <w:rPr>
          <w:rFonts w:ascii="Arial Narrow" w:hAnsi="Arial Narrow"/>
        </w:rPr>
      </w:pPr>
      <w:r w:rsidRPr="00307BD4">
        <w:rPr>
          <w:rFonts w:ascii="Arial Narrow" w:hAnsi="Arial Narrow"/>
        </w:rPr>
        <w:t>Pour les années impaires, les trois (3) candidats ayant reçu le plus de vote seront élus.  En cas d’égalité entre un ou plusieurs candidats pour la troisième position, on procèdera à un second tour de votation afin de départager l’égalité.  Si l’égalité persiste après ce second tour, on procèdera par tirage au sort parmi ceux qui demeurent encore à égalité pour la troisième position.</w:t>
      </w:r>
    </w:p>
    <w:p w:rsidR="005E3577" w:rsidRDefault="00E04741" w:rsidP="00E04741">
      <w:pPr>
        <w:pStyle w:val="Paragraphedeliste"/>
        <w:ind w:left="0"/>
        <w:jc w:val="both"/>
        <w:rPr>
          <w:rFonts w:ascii="Arial Narrow" w:hAnsi="Arial Narrow"/>
        </w:rPr>
      </w:pPr>
      <w:r w:rsidRPr="00307BD4">
        <w:rPr>
          <w:rFonts w:ascii="Arial Narrow" w:hAnsi="Arial Narrow"/>
        </w:rPr>
        <w:t>Les bulletins de vote sont détruits à la fin de la période d’élection à moins d’une motion de l’assemblée de les conserver.  Ils le seront alors pour une période de six (6) mois.</w:t>
      </w:r>
      <w:r w:rsidR="00F5645F" w:rsidRPr="00307BD4">
        <w:rPr>
          <w:rFonts w:ascii="Arial Narrow" w:hAnsi="Arial Narrow"/>
        </w:rPr>
        <w:t xml:space="preserve"> </w:t>
      </w:r>
    </w:p>
    <w:p w:rsidR="00307BD4" w:rsidRDefault="00307BD4" w:rsidP="00E04741">
      <w:pPr>
        <w:pStyle w:val="Paragraphedeliste"/>
        <w:ind w:left="0"/>
        <w:jc w:val="both"/>
        <w:rPr>
          <w:rFonts w:ascii="Arial Narrow" w:hAnsi="Arial Narrow"/>
        </w:rPr>
      </w:pPr>
    </w:p>
    <w:p w:rsidR="00307BD4" w:rsidRPr="00307BD4" w:rsidRDefault="00307BD4" w:rsidP="00E04741">
      <w:pPr>
        <w:pStyle w:val="Paragraphedeliste"/>
        <w:ind w:left="0"/>
        <w:jc w:val="both"/>
        <w:rPr>
          <w:rFonts w:ascii="Arial Narrow" w:hAnsi="Arial Narrow"/>
        </w:rPr>
      </w:pPr>
      <w:bookmarkStart w:id="0" w:name="_GoBack"/>
      <w:bookmarkEnd w:id="0"/>
    </w:p>
    <w:p w:rsidR="00307BD4" w:rsidRPr="00F5645F" w:rsidRDefault="00307BD4" w:rsidP="00E04741">
      <w:pPr>
        <w:pStyle w:val="Paragraphedeliste"/>
        <w:ind w:left="0"/>
        <w:jc w:val="both"/>
        <w:rPr>
          <w:rFonts w:ascii="Arial Narrow" w:hAnsi="Arial Narrow"/>
        </w:rPr>
      </w:pPr>
    </w:p>
    <w:sectPr w:rsidR="00307BD4" w:rsidRPr="00F5645F" w:rsidSect="00307BD4">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5A"/>
    <w:rsid w:val="00003D00"/>
    <w:rsid w:val="00030EF6"/>
    <w:rsid w:val="00093657"/>
    <w:rsid w:val="00234E26"/>
    <w:rsid w:val="002724F4"/>
    <w:rsid w:val="002E11E1"/>
    <w:rsid w:val="00307BD4"/>
    <w:rsid w:val="003A5709"/>
    <w:rsid w:val="004A1813"/>
    <w:rsid w:val="005E3577"/>
    <w:rsid w:val="006335F5"/>
    <w:rsid w:val="00857D56"/>
    <w:rsid w:val="008A5BAF"/>
    <w:rsid w:val="008B56E6"/>
    <w:rsid w:val="00AE4999"/>
    <w:rsid w:val="00E04741"/>
    <w:rsid w:val="00E6525A"/>
    <w:rsid w:val="00F5645F"/>
    <w:rsid w:val="00FE45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816C-50E3-4381-AB5B-17A1C016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5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4F4"/>
    <w:pPr>
      <w:spacing w:after="160"/>
      <w:ind w:left="720"/>
      <w:contextualSpacing/>
    </w:pPr>
    <w:rPr>
      <w:sz w:val="22"/>
      <w:szCs w:val="22"/>
    </w:rPr>
  </w:style>
  <w:style w:type="paragraph" w:styleId="Textebrut">
    <w:name w:val="Plain Text"/>
    <w:basedOn w:val="Normal"/>
    <w:link w:val="TextebrutCar"/>
    <w:uiPriority w:val="99"/>
    <w:semiHidden/>
    <w:unhideWhenUsed/>
    <w:rsid w:val="005E3577"/>
    <w:rPr>
      <w:rFonts w:ascii="Calibri" w:hAnsi="Calibri"/>
      <w:sz w:val="22"/>
      <w:szCs w:val="21"/>
    </w:rPr>
  </w:style>
  <w:style w:type="character" w:customStyle="1" w:styleId="TextebrutCar">
    <w:name w:val="Texte brut Car"/>
    <w:basedOn w:val="Policepardfaut"/>
    <w:link w:val="Textebrut"/>
    <w:uiPriority w:val="99"/>
    <w:semiHidden/>
    <w:rsid w:val="005E35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6327">
      <w:bodyDiv w:val="1"/>
      <w:marLeft w:val="0"/>
      <w:marRight w:val="0"/>
      <w:marTop w:val="0"/>
      <w:marBottom w:val="0"/>
      <w:divBdr>
        <w:top w:val="none" w:sz="0" w:space="0" w:color="auto"/>
        <w:left w:val="none" w:sz="0" w:space="0" w:color="auto"/>
        <w:bottom w:val="none" w:sz="0" w:space="0" w:color="auto"/>
        <w:right w:val="none" w:sz="0" w:space="0" w:color="auto"/>
      </w:divBdr>
    </w:div>
    <w:div w:id="211814330">
      <w:bodyDiv w:val="1"/>
      <w:marLeft w:val="0"/>
      <w:marRight w:val="0"/>
      <w:marTop w:val="0"/>
      <w:marBottom w:val="0"/>
      <w:divBdr>
        <w:top w:val="none" w:sz="0" w:space="0" w:color="auto"/>
        <w:left w:val="none" w:sz="0" w:space="0" w:color="auto"/>
        <w:bottom w:val="none" w:sz="0" w:space="0" w:color="auto"/>
        <w:right w:val="none" w:sz="0" w:space="0" w:color="auto"/>
      </w:divBdr>
    </w:div>
    <w:div w:id="484055615">
      <w:bodyDiv w:val="1"/>
      <w:marLeft w:val="0"/>
      <w:marRight w:val="0"/>
      <w:marTop w:val="0"/>
      <w:marBottom w:val="0"/>
      <w:divBdr>
        <w:top w:val="none" w:sz="0" w:space="0" w:color="auto"/>
        <w:left w:val="none" w:sz="0" w:space="0" w:color="auto"/>
        <w:bottom w:val="none" w:sz="0" w:space="0" w:color="auto"/>
        <w:right w:val="none" w:sz="0" w:space="0" w:color="auto"/>
      </w:divBdr>
    </w:div>
    <w:div w:id="9983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Charron</dc:creator>
  <cp:keywords/>
  <dc:description/>
  <cp:lastModifiedBy>Compte Microsoft</cp:lastModifiedBy>
  <cp:revision>5</cp:revision>
  <dcterms:created xsi:type="dcterms:W3CDTF">2021-06-17T23:19:00Z</dcterms:created>
  <dcterms:modified xsi:type="dcterms:W3CDTF">2022-07-11T20:20:00Z</dcterms:modified>
</cp:coreProperties>
</file>